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0E" w:rsidRPr="00521C0E" w:rsidRDefault="00F905C0" w:rsidP="00F905C0">
      <w:pPr>
        <w:spacing w:before="100" w:beforeAutospacing="1" w:after="0" w:line="240" w:lineRule="auto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521C0E">
        <w:rPr>
          <w:rStyle w:val="a4"/>
          <w:rFonts w:ascii="Times New Roman" w:hAnsi="Times New Roman" w:cs="Times New Roman"/>
          <w:sz w:val="36"/>
          <w:szCs w:val="36"/>
        </w:rPr>
        <w:t xml:space="preserve">Сведения об условиях охраны здоровья обучающихся </w:t>
      </w:r>
    </w:p>
    <w:p w:rsidR="00F905C0" w:rsidRPr="00521C0E" w:rsidRDefault="00F905C0" w:rsidP="00F905C0">
      <w:pPr>
        <w:spacing w:before="100" w:beforeAutospacing="1" w:after="0" w:line="240" w:lineRule="auto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521C0E">
        <w:rPr>
          <w:rStyle w:val="a4"/>
          <w:rFonts w:ascii="Times New Roman" w:hAnsi="Times New Roman" w:cs="Times New Roman"/>
          <w:sz w:val="36"/>
          <w:szCs w:val="36"/>
        </w:rPr>
        <w:t>МКОУ «</w:t>
      </w:r>
      <w:proofErr w:type="spellStart"/>
      <w:r w:rsidR="00521C0E" w:rsidRPr="00521C0E">
        <w:rPr>
          <w:rStyle w:val="a4"/>
          <w:rFonts w:ascii="Times New Roman" w:hAnsi="Times New Roman" w:cs="Times New Roman"/>
          <w:sz w:val="36"/>
          <w:szCs w:val="36"/>
        </w:rPr>
        <w:t>Хутнибская</w:t>
      </w:r>
      <w:proofErr w:type="spellEnd"/>
      <w:r w:rsidR="00521C0E" w:rsidRPr="00521C0E">
        <w:rPr>
          <w:rStyle w:val="a4"/>
          <w:rFonts w:ascii="Times New Roman" w:hAnsi="Times New Roman" w:cs="Times New Roman"/>
          <w:sz w:val="36"/>
          <w:szCs w:val="36"/>
        </w:rPr>
        <w:t xml:space="preserve"> </w:t>
      </w:r>
      <w:r w:rsidRPr="00521C0E">
        <w:rPr>
          <w:rStyle w:val="a4"/>
          <w:rFonts w:ascii="Times New Roman" w:hAnsi="Times New Roman" w:cs="Times New Roman"/>
          <w:sz w:val="36"/>
          <w:szCs w:val="36"/>
        </w:rPr>
        <w:t>СОШ»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gramStart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по охране здоровья обучающихся осуществляется в соответствии со ст.41 ФЗ №273 « Об образовании в РФ» от 29.12.2012г. (закон), требованиями санитарно-эпидемиологических правил и нормативов Сан </w:t>
      </w:r>
      <w:proofErr w:type="spellStart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ПиН</w:t>
      </w:r>
      <w:proofErr w:type="spellEnd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2.4.2.2821-10 «Санитарно-</w:t>
      </w:r>
      <w:proofErr w:type="spellStart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эпиемоилогические</w:t>
      </w:r>
      <w:proofErr w:type="spellEnd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 к условиям и организации обучения, содержания в общеобразовательных организациях», утверждённых постановлением Главного государственного санитарного врача Российской Федерации от 29.12.2010г. №189 с изменениями, внесёнными постановлениями Главного государственного санитарного</w:t>
      </w:r>
      <w:proofErr w:type="gramEnd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врача </w:t>
      </w:r>
      <w:proofErr w:type="spellStart"/>
      <w:proofErr w:type="gramStart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врача</w:t>
      </w:r>
      <w:proofErr w:type="spellEnd"/>
      <w:proofErr w:type="gramEnd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 от 29.06.2011г. №85, от 25.12.2013г. №72, от 24.11.2015г. №81 (</w:t>
      </w:r>
      <w:proofErr w:type="spellStart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2.4.2.2821-10 с изменениями) Федеральными требованиями к образовательным учреждениям в части охраны здоровья обучающихся, воспитанников, утверждённые приказом Министерства образования и науки РФ от 09.12.2010г. №1639.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Статья 51. Охрана здоровья обучающихся, воспитанников</w:t>
      </w:r>
      <w:bookmarkStart w:id="0" w:name="_GoBack"/>
      <w:bookmarkEnd w:id="0"/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Образовательное учреждение создает условия, гарантирующие охрану и укрепление здоровья обучающихся, воспитанников.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Учебная нагрузка, в том числе </w:t>
      </w:r>
      <w:proofErr w:type="spellStart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внеучебная</w:t>
      </w:r>
      <w:proofErr w:type="spellEnd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нагрузка, режим занятий обучающихся, воспитанников определяются уставом образовательного учреждения на основе рекомендаций, согласованных с органами здравоохранения.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 ред. Федерального закона от 01.12.2007 N 309-ФЗ)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Для детей, нуждающихся в длительном лечении, организуются оздоровительные образовательные учреждения, в том числе санаторного типа. Учебные занятия для таких детей могут проводиться образовательными учреждениями на дому или в лечебных учреждениях. Обеспечение указанных мероприятий является расходным обязательством субъекта Российской Федерации.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 ред. Федерального закона от 22.08.2004 N 122-ФЗ)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Педагогические работники образовательных учреждений обязаны проходить периодические бесплатные медицинские обследования, которые проводятся за счет средств учредителя.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Медицинское обслуживание обучающихся, воспитанников образовательного учреждения обеспечивают органы здравоохранения. Образовательное учреждение обязано предоставить помещение с соответствующими условиями для работы медицинских работников.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Расписание занятий в образовательном учреждении должно предусматривать перерыв достаточной продолжительности для питания обучающихся, воспитанников.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питания в образовательном учреждении возлагается на образовательные учреждения. В образовательном учреждении должно быть предусмотрено помещение для питания обучающихся, воспитанников.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 ред. Федерального закона от 22.08.2004 N 122-ФЗ)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Утратил силу. - Федеральный закон от 22.08.2004 N 122-ФЗ.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Ответственность за создание необходимых условий для учебы, труда и отдыха обучающихся, воспитанников образовательных учреждений несут должностные лица образовательных учреждений в соответствии с законодательством Российской Федерации и уставом данного образовательного учреждения.</w:t>
      </w:r>
    </w:p>
    <w:p w:rsidR="00F905C0" w:rsidRPr="00F905C0" w:rsidRDefault="005D5B85" w:rsidP="00F905C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pict>
          <v:rect id="_x0000_i1025" style="width:467.75pt;height:.75pt" o:hralign="center" o:hrstd="t" o:hrnoshade="t" o:hr="t" fillcolor="#ccc" stroked="f"/>
        </w:pic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Положение об охране здоровья обучающихся, воспитанников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представляет собой систему реализации необходимых условий, обеспечивающих сохранение и укрепление физического и психологического здоровья обучающихся. Образовательное учреждение создает условия, гарантирующие охрану и укрепление здоровья обучающихся, воспитанников:</w:t>
      </w:r>
    </w:p>
    <w:p w:rsidR="00F905C0" w:rsidRPr="00F905C0" w:rsidRDefault="00F905C0" w:rsidP="00F905C0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социальные, экономические и экологические условия окружающей действительности;</w:t>
      </w:r>
    </w:p>
    <w:p w:rsidR="00F905C0" w:rsidRPr="00F905C0" w:rsidRDefault="00F905C0" w:rsidP="00F905C0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учитывает факторы риска, имеющие место в образовательном учреждении, которые приводят к ухудшению здоровья </w:t>
      </w:r>
      <w:proofErr w:type="gramStart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905C0" w:rsidRPr="00F905C0" w:rsidRDefault="00F905C0" w:rsidP="00F905C0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учитывает фактор негативного популяционного сдвига в здоровье обучающихся, воспитанников и всего населения страны в целом;</w:t>
      </w:r>
    </w:p>
    <w:p w:rsidR="00F905C0" w:rsidRPr="00F905C0" w:rsidRDefault="00F905C0" w:rsidP="00F905C0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опирается на систему знаний, установок, привычек, формируемых у обучающихся в процессе обучения, правил поведения.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отношения обучающихся к своему здоровью существенно отличаются от такового у взрослых, т.к. отсутствует опыт «нездоровья» (за исключением детей с хроническими заболеваниями), затруднен прогноз последствия своего отношения к здоровью.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состоит из следующих разделов, следование которым и обеспечивает охрану здоровья обучающихся, воспитанников: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1.</w:t>
      </w: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Целостность </w:t>
      </w:r>
      <w:proofErr w:type="gramStart"/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системы формирования культуры здорового образа жизни обучающихся</w:t>
      </w:r>
      <w:proofErr w:type="gramEnd"/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основной образовательной программе школы, уставе и локальных актах, обеспечивающих сохранение и укрепление здоровья, отражена системная деятельность по формированию культуры здорового образа жизни. В частности направление воспитательной работы школы: Воспитание физической культуры, готовности к самостоятельному выбору здорового образа жизни.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Основные задачи данного направления: формирование у младших школьников ценностного отношения к здоровью, системы знаний, навыков и личного опыта, позволяющих сознательно вести здоровый образ жизни; создание условий для активизации субъектной позиции ребенка в реализации норм здорового образа жизни, формирование культуры здоровья, готовности поддерживать здоровье в оптимальном состоянии, воспитание умения выработать индивидуальную программу охраны здоровья, потребности в знаниях о физической культуре и спорте.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Средством реализации данного воспитательного направления являются следующие мероприятия и творческие дела: туристические слеты, спортивные турниры, эстафеты, спортивные перемены, физкультминутки на уроках, проведение месячников ПДД и здоровья.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школе организовано взаимодействие с органами исполнительной власти, правоохранительными органами, учреждениями дополнительного образования детей, культуры, физической культуры и спорта, здравоохранения.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школе ведется преемственное и непрерывное обучение здоровому образу жизни на всех образовательных ступенях, комплексный подход в оказании психолого-педагогической, медико-социальной поддержки учеников.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Отслеживание формирования здорового и безопасного образа жизни обучающихся ведется ежемесячно (отчеты о проведении спортивно-массовой работы), по полугодиям (аналитические справки) и ежегодно </w:t>
      </w:r>
      <w:proofErr w:type="gramStart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отчет о работе за год).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</w:t>
      </w: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Соответствие инфраструктуры образовательного учреждения условиям </w:t>
      </w:r>
      <w:proofErr w:type="spellStart"/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здоровьесбережения</w:t>
      </w:r>
      <w:proofErr w:type="spellEnd"/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учащихся.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Имеется помещение столовой для питания обучающихся, а также для хранения и приготовления пищи в соответствии с требованиями санитарных правил.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санитарно–гигиенических правил для освоения основных и дополнительных образовательных программ.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работают квалифицированные специалисты, обеспечивающие проведение оздоровительной работы с </w:t>
      </w:r>
      <w:proofErr w:type="gramStart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(преподаватель физической культуры, педагоги дополнительного образования, социальный педагог).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</w:t>
      </w: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Рациональная организация образовательного процесса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Помимо включения в основную общеобразовательную программу направления по Воспитанию физической культуры, готовности к самостоятельному выбору здорового образа жизни в школе реализуются дополнительные образовательные программы, ориентированные на формирование ценности здоровья и здорового образа жизни. К ним относятся: кружки «Разговор о здоровье», «Волейбол»</w:t>
      </w:r>
      <w:proofErr w:type="gramStart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ворчески организована спортивная работа с обучающимися, проводятся спортивные соревнования, игры, обычные прогулки.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gramStart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активности).</w:t>
      </w:r>
      <w:proofErr w:type="gramEnd"/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Преподаватели школы при использовании технических средств обучения, ИКТ соблюдают </w:t>
      </w:r>
      <w:proofErr w:type="spellStart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здоровьесберегающий</w:t>
      </w:r>
      <w:proofErr w:type="spellEnd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режим, учитывают требования санитарных правил.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Физкультурно-оздоровительная работа ведется с </w:t>
      </w:r>
      <w:proofErr w:type="gramStart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групп здоровья.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</w:t>
      </w: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Организовано взаимодействие школы и организаций физической культуры и спорта.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школе работает библиотека, в фондах которой имеется научно-публицистическая, научно-методическая, детская литература по вопросам </w:t>
      </w:r>
      <w:proofErr w:type="spellStart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На переносных стендах информация обновляется каждые две недели. Планируется повышение квалификации педагогических работников по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</w:t>
      </w: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Организация профилактики употребления </w:t>
      </w:r>
      <w:proofErr w:type="spellStart"/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психоактивных</w:t>
      </w:r>
      <w:proofErr w:type="spellEnd"/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веществ </w:t>
      </w:r>
      <w:proofErr w:type="gramStart"/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обучающимися</w:t>
      </w:r>
      <w:proofErr w:type="gramEnd"/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Наличие безопасной поддерживающей среды в ОУ: благоприятный психологический климат, участие школьников в проектах по профилактике ПАВ («Мы за здоровый образ жизни»), проведение тематических линеек и классных часов, анкетирование по выявлению факторов риска распространения ПАВ и его оценка.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Приоритетными мероприятиями в профилактической работе учреждения является информирование обучающихся о профилактике таких заболеваний как ОРЗ, грипп и т.д.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организована работа по профилактике вредных привычек и содействия здоровому образу жизни. В различных формах обучающиеся получают информацию о вреде </w:t>
      </w:r>
      <w:proofErr w:type="spellStart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табакокурения</w:t>
      </w:r>
      <w:proofErr w:type="spellEnd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наркомании и правонарушений.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</w:t>
      </w: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Комплексное сопровождение системы формирования культуры здорового и безопасного образа жизни </w:t>
      </w:r>
      <w:proofErr w:type="gramStart"/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обучающихся</w:t>
      </w:r>
      <w:proofErr w:type="gramEnd"/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в повседневной воспитательной работе рекомендованных и утвержденных методов профилактики заболеваний. Организация качественного горячего питания обучающихся в соответствии с требованиями санитарных правил. Привлечение педагогических и медицинских работников к работе по сохранению и укреплению здоровья обучающихся.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7.</w:t>
      </w: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Мониторинг </w:t>
      </w:r>
      <w:proofErr w:type="spellStart"/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сформированности</w:t>
      </w:r>
      <w:proofErr w:type="spellEnd"/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культуры здорового образа жизни </w:t>
      </w:r>
      <w:proofErr w:type="gramStart"/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обучающихся</w:t>
      </w:r>
      <w:proofErr w:type="gramEnd"/>
      <w:r w:rsidRPr="00F9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Образовательное учреждение при постановке целей и задач учебно-воспитательной работы по </w:t>
      </w:r>
      <w:proofErr w:type="spellStart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здоровьесберегающим</w:t>
      </w:r>
      <w:proofErr w:type="spellEnd"/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технологиям опирается на анкетирование родителей и обучающихся, которое показывает не только общее состояние данной проблемы, но и возможные пути ее решения.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Наличие аналитических данных о формировании ценности здорового и безопасного образа жизни обучающихся.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Отслеживание динамики показателей здоровья обучающихся, включение этих сведений в ежегодный отчет ОУ, в публичный отчет, доступный широкой общественности.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социологических исследований на предмет удовлетворенности обучающихся, родителей комплексностью и системностью работы ОУ по с</w:t>
      </w:r>
      <w:r w:rsidR="00521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охранению и укреплению здоровья</w:t>
      </w:r>
      <w:r w:rsidRPr="00F90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также на предмет наличия благоприятного мнения об образовательном учреждении.</w:t>
      </w:r>
    </w:p>
    <w:p w:rsidR="00F905C0" w:rsidRPr="00F905C0" w:rsidRDefault="00F905C0" w:rsidP="00F905C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905C0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92099E" w:rsidRDefault="0092099E"/>
    <w:p w:rsidR="00521C0E" w:rsidRDefault="00521C0E"/>
    <w:sectPr w:rsidR="0052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648C"/>
    <w:multiLevelType w:val="multilevel"/>
    <w:tmpl w:val="A0F8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05C0"/>
    <w:rsid w:val="00521C0E"/>
    <w:rsid w:val="005D5B85"/>
    <w:rsid w:val="0092099E"/>
    <w:rsid w:val="00F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05C0"/>
  </w:style>
  <w:style w:type="character" w:styleId="a4">
    <w:name w:val="Strong"/>
    <w:basedOn w:val="a0"/>
    <w:uiPriority w:val="22"/>
    <w:qFormat/>
    <w:rsid w:val="00521C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1558</Words>
  <Characters>8881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Ругуджа</dc:creator>
  <cp:keywords/>
  <dc:description/>
  <cp:lastModifiedBy>Patja</cp:lastModifiedBy>
  <cp:revision>5</cp:revision>
  <dcterms:created xsi:type="dcterms:W3CDTF">2017-12-08T12:14:00Z</dcterms:created>
  <dcterms:modified xsi:type="dcterms:W3CDTF">2017-12-19T09:14:00Z</dcterms:modified>
</cp:coreProperties>
</file>